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F4854" w14:textId="1EEC085A" w:rsidR="00D556C1" w:rsidRPr="001E78EA" w:rsidRDefault="007A1BDC" w:rsidP="00915E22">
      <w:pPr>
        <w:pStyle w:val="Zkladnodstavec"/>
        <w:suppressAutoHyphens/>
        <w:spacing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1E78EA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0" locked="0" layoutInCell="1" allowOverlap="1" wp14:anchorId="14B9D698" wp14:editId="697A4FC1">
            <wp:simplePos x="0" y="0"/>
            <wp:positionH relativeFrom="column">
              <wp:posOffset>-128270</wp:posOffset>
            </wp:positionH>
            <wp:positionV relativeFrom="paragraph">
              <wp:posOffset>-118745</wp:posOffset>
            </wp:positionV>
            <wp:extent cx="2419350" cy="420582"/>
            <wp:effectExtent l="0" t="0" r="0" b="0"/>
            <wp:wrapNone/>
            <wp:docPr id="98270797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420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327D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22327D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22327D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6D0791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6D0791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6D0791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1E78EA">
        <w:rPr>
          <w:rFonts w:asciiTheme="minorHAnsi" w:hAnsiTheme="minorHAnsi" w:cstheme="minorHAnsi"/>
          <w:color w:val="auto"/>
          <w:sz w:val="22"/>
          <w:szCs w:val="22"/>
        </w:rPr>
        <w:t xml:space="preserve">                                           </w:t>
      </w:r>
      <w:r w:rsidR="00D556C1" w:rsidRPr="001E78E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2327D" w:rsidRPr="001E78EA">
        <w:rPr>
          <w:rFonts w:asciiTheme="minorHAnsi" w:hAnsiTheme="minorHAnsi" w:cstheme="minorHAnsi"/>
          <w:color w:val="auto"/>
          <w:sz w:val="22"/>
          <w:szCs w:val="22"/>
        </w:rPr>
        <w:t>Tisková zpráva</w:t>
      </w:r>
      <w:r w:rsidR="00D556C1" w:rsidRPr="001E78EA">
        <w:rPr>
          <w:rFonts w:asciiTheme="minorHAnsi" w:hAnsiTheme="minorHAnsi" w:cstheme="minorHAnsi"/>
          <w:color w:val="auto"/>
          <w:sz w:val="22"/>
          <w:szCs w:val="22"/>
        </w:rPr>
        <w:t xml:space="preserve"> / </w:t>
      </w:r>
      <w:r w:rsidR="00782FA5">
        <w:rPr>
          <w:rFonts w:asciiTheme="minorHAnsi" w:hAnsiTheme="minorHAnsi" w:cstheme="minorHAnsi"/>
          <w:color w:val="auto"/>
          <w:sz w:val="22"/>
          <w:szCs w:val="22"/>
        </w:rPr>
        <w:t>11. 8.</w:t>
      </w:r>
      <w:r w:rsidR="006A3FE5">
        <w:rPr>
          <w:rFonts w:asciiTheme="minorHAnsi" w:hAnsiTheme="minorHAnsi" w:cstheme="minorHAnsi"/>
          <w:color w:val="auto"/>
          <w:sz w:val="22"/>
          <w:szCs w:val="22"/>
        </w:rPr>
        <w:t xml:space="preserve"> 2026</w:t>
      </w:r>
    </w:p>
    <w:p w14:paraId="594EB4D5" w14:textId="77777777" w:rsidR="00EC1F24" w:rsidRPr="001E78EA" w:rsidRDefault="00EC1F24" w:rsidP="007A1BDC">
      <w:pPr>
        <w:spacing w:after="0"/>
        <w:rPr>
          <w:rFonts w:cstheme="minorHAnsi"/>
          <w:b/>
          <w:bCs/>
          <w:sz w:val="28"/>
          <w:szCs w:val="28"/>
        </w:rPr>
      </w:pPr>
    </w:p>
    <w:p w14:paraId="4338D155" w14:textId="75C38969" w:rsidR="00782FA5" w:rsidRPr="00913540" w:rsidRDefault="00782FA5" w:rsidP="00913540">
      <w:pPr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Sochařské sympozium, otevřené 3D studio i dvě vernisáže</w:t>
      </w:r>
    </w:p>
    <w:p w14:paraId="32B81D2A" w14:textId="08539010" w:rsidR="00782FA5" w:rsidRPr="00782FA5" w:rsidRDefault="00782FA5" w:rsidP="00913540">
      <w:pPr>
        <w:jc w:val="both"/>
        <w:rPr>
          <w:b/>
          <w:bCs/>
        </w:rPr>
      </w:pPr>
      <w:r w:rsidRPr="00782FA5">
        <w:rPr>
          <w:b/>
          <w:bCs/>
        </w:rPr>
        <w:t xml:space="preserve">Hodonín, </w:t>
      </w:r>
      <w:proofErr w:type="spellStart"/>
      <w:r w:rsidRPr="00782FA5">
        <w:rPr>
          <w:b/>
          <w:bCs/>
        </w:rPr>
        <w:t>Senica</w:t>
      </w:r>
      <w:proofErr w:type="spellEnd"/>
      <w:r w:rsidRPr="00782FA5">
        <w:rPr>
          <w:b/>
          <w:bCs/>
        </w:rPr>
        <w:t xml:space="preserve"> i Lužice v následujících dnech ožijí další částí přeshraničního projektu Od modelu k soše. Veřejnost na vlastní oči</w:t>
      </w:r>
      <w:r>
        <w:rPr>
          <w:b/>
          <w:bCs/>
        </w:rPr>
        <w:t xml:space="preserve"> uvidí</w:t>
      </w:r>
      <w:r w:rsidRPr="00782FA5">
        <w:rPr>
          <w:b/>
          <w:bCs/>
        </w:rPr>
        <w:t xml:space="preserve"> proces vzniku soch do veřejného prostoru. Na místě bude ve vybrané dny i otevřené 3D studio a na závěr sympozia </w:t>
      </w:r>
      <w:r>
        <w:rPr>
          <w:b/>
          <w:bCs/>
        </w:rPr>
        <w:t xml:space="preserve">proběhnou </w:t>
      </w:r>
      <w:r w:rsidRPr="00782FA5">
        <w:rPr>
          <w:b/>
          <w:bCs/>
        </w:rPr>
        <w:t>dvě vernisáže.</w:t>
      </w:r>
    </w:p>
    <w:p w14:paraId="74525C12" w14:textId="77777777" w:rsidR="00782FA5" w:rsidRDefault="00782FA5" w:rsidP="00913540">
      <w:pPr>
        <w:jc w:val="both"/>
      </w:pPr>
      <w:r>
        <w:t xml:space="preserve">Galerie výtvarného umění v Hodoníně ve spolupráci se Záhorskou </w:t>
      </w:r>
      <w:proofErr w:type="spellStart"/>
      <w:r>
        <w:t>galériou</w:t>
      </w:r>
      <w:proofErr w:type="spellEnd"/>
      <w:r>
        <w:t xml:space="preserve"> Jána Mudrocha v Senici připravila sochařské sympozium Od modelu k soše, které proběhne ve dnech 17.–26. 8. 2026 u sokolovny v Lužicích, Česká 450/2. Veřejnost tak bude mít možnost tento prostor ve vymezených časech navštívit a vidět, jak vznikají objekty do veřejného prostoru. </w:t>
      </w:r>
    </w:p>
    <w:p w14:paraId="105CD508" w14:textId="01BE2FEF" w:rsidR="00782FA5" w:rsidRDefault="00782FA5" w:rsidP="00913540">
      <w:pPr>
        <w:jc w:val="both"/>
      </w:pPr>
      <w:r>
        <w:t>Své práce budou</w:t>
      </w:r>
      <w:r w:rsidR="009936B2">
        <w:t xml:space="preserve"> na místě</w:t>
      </w:r>
      <w:r>
        <w:t xml:space="preserve"> finalizovat d</w:t>
      </w:r>
      <w:r w:rsidRPr="00782FA5">
        <w:t xml:space="preserve">vě vybrané umělkyně a dva umělci z Moravy a Slovenska – Martin Kochan, Pavlína </w:t>
      </w:r>
      <w:proofErr w:type="spellStart"/>
      <w:r w:rsidRPr="00782FA5">
        <w:t>Kvita</w:t>
      </w:r>
      <w:proofErr w:type="spellEnd"/>
      <w:r w:rsidRPr="00782FA5">
        <w:t>, Magdalena Roztočilová, Miro Trubač</w:t>
      </w:r>
      <w:r>
        <w:t xml:space="preserve">. </w:t>
      </w:r>
      <w:r w:rsidR="009C0DEC">
        <w:t xml:space="preserve">Konkrétně bude možné prostor navštívit </w:t>
      </w:r>
      <w:r w:rsidR="009C0DEC" w:rsidRPr="009C0DEC">
        <w:t>17. 8. | 13–16 h</w:t>
      </w:r>
      <w:r w:rsidR="009C0DEC">
        <w:t xml:space="preserve">; </w:t>
      </w:r>
      <w:r w:rsidR="009C0DEC" w:rsidRPr="009C0DEC">
        <w:t>18.–25. 8. | 10–16 h</w:t>
      </w:r>
      <w:r w:rsidR="009C0DEC">
        <w:t xml:space="preserve"> a </w:t>
      </w:r>
      <w:r w:rsidR="009C0DEC" w:rsidRPr="009C0DEC">
        <w:t>26. 8. | 10–13 h (v tento den již bude probíhat přemisťování soch do zahrady GVU v Hodoníně)</w:t>
      </w:r>
      <w:r w:rsidR="009C0DEC">
        <w:t>.</w:t>
      </w:r>
    </w:p>
    <w:p w14:paraId="0A03C72D" w14:textId="61CFC87B" w:rsidR="009C0DEC" w:rsidRDefault="009C0DEC" w:rsidP="00913540">
      <w:pPr>
        <w:jc w:val="both"/>
      </w:pPr>
      <w:r>
        <w:t>Součástí bude o víkendu 22.–23. 8. v čase 10–16 h také otevřené 3D studio</w:t>
      </w:r>
      <w:r w:rsidR="00E94E6B">
        <w:t xml:space="preserve"> se sochařem Dušanem Váňou (VUT Brno), kde budou probíhat ukázky 3D skenování, 3D tisku a bude i možnost konzultace vlastních projektů. </w:t>
      </w:r>
    </w:p>
    <w:p w14:paraId="04B51976" w14:textId="3E2908DA" w:rsidR="00E94E6B" w:rsidRDefault="00E94E6B" w:rsidP="00913540">
      <w:pPr>
        <w:jc w:val="both"/>
      </w:pPr>
      <w:r>
        <w:t xml:space="preserve">Sympozium vyvrcholí slavnostním odhalením soch. </w:t>
      </w:r>
      <w:r w:rsidR="009936B2">
        <w:t>Díla</w:t>
      </w:r>
      <w:r>
        <w:t xml:space="preserve"> Pavlíny Kvity a Magdaleny Roztočilové budou umístěny v zahradě GVU v Hodoníně, Úprkova 2, kde také proběhne 26. 8. od 17 h vernisáž s koncertem Jany </w:t>
      </w:r>
      <w:proofErr w:type="spellStart"/>
      <w:r>
        <w:t>Andevské</w:t>
      </w:r>
      <w:proofErr w:type="spellEnd"/>
      <w:r>
        <w:t xml:space="preserve">. </w:t>
      </w:r>
      <w:r w:rsidR="009936B2">
        <w:t>Objekty</w:t>
      </w:r>
      <w:r>
        <w:t xml:space="preserve"> Martina Kochana a Mira Trubače budou slavnostně odhaleny 28. 8. od 17 h v zahradě </w:t>
      </w:r>
      <w:proofErr w:type="spellStart"/>
      <w:r>
        <w:t>Múzea</w:t>
      </w:r>
      <w:proofErr w:type="spellEnd"/>
      <w:r>
        <w:t xml:space="preserve"> </w:t>
      </w:r>
      <w:proofErr w:type="spellStart"/>
      <w:r>
        <w:t>Senica</w:t>
      </w:r>
      <w:proofErr w:type="spellEnd"/>
      <w:r>
        <w:t xml:space="preserve">, Štefánikova 724/20 s koncertem Viery </w:t>
      </w:r>
      <w:proofErr w:type="spellStart"/>
      <w:r>
        <w:t>Šustekové</w:t>
      </w:r>
      <w:proofErr w:type="spellEnd"/>
      <w:r>
        <w:t xml:space="preserve"> a hostů.</w:t>
      </w:r>
      <w:r w:rsidR="009936B2">
        <w:t xml:space="preserve"> Všechny čtyři sochy budou na uvedených místech následně k vidění více než rok.</w:t>
      </w:r>
    </w:p>
    <w:p w14:paraId="0F3F1BEE" w14:textId="2CD5BAED" w:rsidR="00913540" w:rsidRDefault="00E94E6B" w:rsidP="00913540">
      <w:pPr>
        <w:jc w:val="both"/>
      </w:pPr>
      <w:r>
        <w:t xml:space="preserve">Vstup na všechny tyto akce bude volný a bez rezervace. </w:t>
      </w:r>
      <w:r w:rsidR="00094975">
        <w:t>Program</w:t>
      </w:r>
      <w:r>
        <w:t xml:space="preserve"> je součástí celoročního projektu Od modelu k soše </w:t>
      </w:r>
      <w:r w:rsidR="00913540" w:rsidRPr="00932C33">
        <w:t>podpořen</w:t>
      </w:r>
      <w:r>
        <w:t>ého</w:t>
      </w:r>
      <w:r w:rsidR="00913540" w:rsidRPr="00932C33">
        <w:t xml:space="preserve"> z programu </w:t>
      </w:r>
      <w:proofErr w:type="spellStart"/>
      <w:r w:rsidR="00913540" w:rsidRPr="009B6255">
        <w:t>Interreg</w:t>
      </w:r>
      <w:proofErr w:type="spellEnd"/>
      <w:r w:rsidR="00913540" w:rsidRPr="009B6255">
        <w:t xml:space="preserve"> Slovensko – Česko 2021–2027</w:t>
      </w:r>
      <w:r w:rsidR="00913540" w:rsidRPr="00932C33">
        <w:t xml:space="preserve">, </w:t>
      </w:r>
      <w:r>
        <w:t xml:space="preserve">fond malých projektů a </w:t>
      </w:r>
      <w:r w:rsidR="00913540" w:rsidRPr="00932C33">
        <w:t>propojuje tradiční sochařství s moderními technologiemi</w:t>
      </w:r>
      <w:r>
        <w:t>.</w:t>
      </w:r>
    </w:p>
    <w:p w14:paraId="6A3683F3" w14:textId="77777777" w:rsidR="00094975" w:rsidRPr="00932C33" w:rsidRDefault="00094975" w:rsidP="00913540">
      <w:pPr>
        <w:jc w:val="both"/>
      </w:pPr>
    </w:p>
    <w:p w14:paraId="18D8EE48" w14:textId="3F570B97" w:rsidR="00B73E2E" w:rsidRPr="00B73E2E" w:rsidRDefault="006A3FE5" w:rsidP="005E174A">
      <w:pPr>
        <w:pStyle w:val="Normln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bCs/>
        </w:rPr>
      </w:pPr>
      <w:r w:rsidRPr="00026714">
        <w:rPr>
          <w:noProof/>
        </w:rPr>
        <w:drawing>
          <wp:inline distT="0" distB="0" distL="0" distR="0" wp14:anchorId="09646EC2" wp14:editId="5D36B1CB">
            <wp:extent cx="5760720" cy="796290"/>
            <wp:effectExtent l="0" t="0" r="0" b="3810"/>
            <wp:docPr id="2038338030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2B30A8" w14:textId="77777777" w:rsidR="00271FB2" w:rsidRPr="001E78EA" w:rsidRDefault="00271FB2" w:rsidP="005E174A">
      <w:pPr>
        <w:spacing w:after="0" w:line="240" w:lineRule="auto"/>
        <w:rPr>
          <w:rFonts w:cstheme="minorHAnsi"/>
        </w:rPr>
      </w:pPr>
    </w:p>
    <w:p w14:paraId="38AC0710" w14:textId="77777777" w:rsidR="006253CE" w:rsidRPr="001E78EA" w:rsidRDefault="006253CE" w:rsidP="006253CE">
      <w:pPr>
        <w:pStyle w:val="Normln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pacing w:val="-4"/>
          <w:sz w:val="22"/>
          <w:szCs w:val="22"/>
        </w:rPr>
      </w:pPr>
      <w:r w:rsidRPr="001E78EA">
        <w:rPr>
          <w:rFonts w:asciiTheme="minorHAnsi" w:hAnsiTheme="minorHAnsi" w:cstheme="minorHAnsi"/>
          <w:spacing w:val="-4"/>
          <w:sz w:val="22"/>
          <w:szCs w:val="22"/>
        </w:rPr>
        <w:t xml:space="preserve">Kontakt: </w:t>
      </w:r>
    </w:p>
    <w:p w14:paraId="7CDE5CBB" w14:textId="27BD0CC0" w:rsidR="006A3FE5" w:rsidRDefault="006A3FE5" w:rsidP="006253CE">
      <w:pPr>
        <w:spacing w:after="0"/>
        <w:rPr>
          <w:rFonts w:cstheme="minorHAnsi"/>
        </w:rPr>
      </w:pPr>
      <w:r w:rsidRPr="006A3FE5">
        <w:rPr>
          <w:rFonts w:cstheme="minorHAnsi"/>
        </w:rPr>
        <w:t>Mgr. et Mgr. Jan Buchta, Ph.D.</w:t>
      </w:r>
      <w:r>
        <w:rPr>
          <w:rFonts w:cstheme="minorHAnsi"/>
        </w:rPr>
        <w:t xml:space="preserve">, </w:t>
      </w:r>
      <w:r w:rsidRPr="006A3FE5">
        <w:rPr>
          <w:rFonts w:cstheme="minorHAnsi"/>
        </w:rPr>
        <w:t>kurátor sbírky, vedoucí odborného oddělení</w:t>
      </w:r>
    </w:p>
    <w:p w14:paraId="6B1867EB" w14:textId="35E5F4A8" w:rsidR="006253CE" w:rsidRPr="001E78EA" w:rsidRDefault="006A3FE5" w:rsidP="006253CE">
      <w:pPr>
        <w:spacing w:after="0"/>
        <w:rPr>
          <w:rFonts w:cstheme="minorHAnsi"/>
        </w:rPr>
      </w:pPr>
      <w:r w:rsidRPr="006A3FE5">
        <w:rPr>
          <w:rFonts w:cstheme="minorHAnsi"/>
        </w:rPr>
        <w:t>buchta@gvuhodonin.cz</w:t>
      </w:r>
    </w:p>
    <w:p w14:paraId="2257867A" w14:textId="6FCC1D71" w:rsidR="006253CE" w:rsidRPr="001E78EA" w:rsidRDefault="006253CE" w:rsidP="006253CE">
      <w:pPr>
        <w:spacing w:after="0"/>
        <w:rPr>
          <w:rFonts w:cstheme="minorHAnsi"/>
        </w:rPr>
      </w:pPr>
      <w:r w:rsidRPr="001E78EA">
        <w:rPr>
          <w:rFonts w:cstheme="minorHAnsi"/>
        </w:rPr>
        <w:t xml:space="preserve">+ 420 </w:t>
      </w:r>
      <w:r w:rsidR="006A3FE5" w:rsidRPr="006A3FE5">
        <w:rPr>
          <w:rFonts w:cstheme="minorHAnsi"/>
        </w:rPr>
        <w:t>724 822 998</w:t>
      </w:r>
    </w:p>
    <w:p w14:paraId="12CEC393" w14:textId="77777777" w:rsidR="006253CE" w:rsidRPr="001E78EA" w:rsidRDefault="006253CE" w:rsidP="006253CE">
      <w:pPr>
        <w:spacing w:after="0" w:line="240" w:lineRule="auto"/>
        <w:rPr>
          <w:rFonts w:cstheme="minorHAnsi"/>
          <w:b/>
          <w:bCs/>
        </w:rPr>
      </w:pPr>
      <w:r w:rsidRPr="001E78EA">
        <w:rPr>
          <w:rFonts w:cstheme="minorHAnsi"/>
          <w:b/>
          <w:bCs/>
        </w:rPr>
        <w:t>Galerie výtvarného umění v Hodoníně</w:t>
      </w:r>
    </w:p>
    <w:p w14:paraId="21319C4C" w14:textId="77777777" w:rsidR="006253CE" w:rsidRPr="001E78EA" w:rsidRDefault="006253CE" w:rsidP="006253CE">
      <w:pPr>
        <w:spacing w:after="0" w:line="240" w:lineRule="auto"/>
        <w:rPr>
          <w:rFonts w:cstheme="minorHAnsi"/>
          <w:b/>
          <w:bCs/>
        </w:rPr>
      </w:pPr>
      <w:r w:rsidRPr="001E78EA">
        <w:rPr>
          <w:rFonts w:cstheme="minorHAnsi"/>
          <w:b/>
          <w:bCs/>
        </w:rPr>
        <w:t>Úprkova 601/2, 695 01 Hodonín</w:t>
      </w:r>
    </w:p>
    <w:p w14:paraId="0745C470" w14:textId="77777777" w:rsidR="006253CE" w:rsidRPr="001E78EA" w:rsidRDefault="006253CE" w:rsidP="006253CE">
      <w:pPr>
        <w:spacing w:after="0" w:line="240" w:lineRule="auto"/>
        <w:rPr>
          <w:rFonts w:cstheme="minorHAnsi"/>
          <w:b/>
          <w:bCs/>
        </w:rPr>
      </w:pPr>
      <w:r w:rsidRPr="001E78EA">
        <w:rPr>
          <w:rFonts w:cstheme="minorHAnsi"/>
          <w:b/>
          <w:bCs/>
        </w:rPr>
        <w:t>www.gvuhodonin.cz</w:t>
      </w:r>
    </w:p>
    <w:p w14:paraId="1A8DB257" w14:textId="77777777" w:rsidR="006253CE" w:rsidRPr="001E78EA" w:rsidRDefault="006253CE" w:rsidP="006253CE">
      <w:pPr>
        <w:spacing w:after="0" w:line="240" w:lineRule="auto"/>
        <w:rPr>
          <w:rFonts w:cstheme="minorHAnsi"/>
          <w:b/>
          <w:bCs/>
        </w:rPr>
      </w:pPr>
      <w:r w:rsidRPr="001E78EA">
        <w:rPr>
          <w:rFonts w:cstheme="minorHAnsi"/>
          <w:b/>
          <w:bCs/>
        </w:rPr>
        <w:t>info@gvuhodonin.cz; +420 518 351 051</w:t>
      </w:r>
    </w:p>
    <w:p w14:paraId="48FF692E" w14:textId="77777777" w:rsidR="006253CE" w:rsidRPr="001E78EA" w:rsidRDefault="006253CE" w:rsidP="006253CE">
      <w:pPr>
        <w:spacing w:after="0" w:line="240" w:lineRule="auto"/>
        <w:rPr>
          <w:rFonts w:cstheme="minorHAnsi"/>
          <w:b/>
          <w:bCs/>
        </w:rPr>
      </w:pPr>
      <w:r w:rsidRPr="001E78EA">
        <w:rPr>
          <w:rFonts w:cstheme="minorHAnsi"/>
          <w:b/>
          <w:bCs/>
        </w:rPr>
        <w:t>www.instagram.com/galerie_hodonin/</w:t>
      </w:r>
    </w:p>
    <w:p w14:paraId="0A21404A" w14:textId="3C263518" w:rsidR="006253CE" w:rsidRPr="001E78EA" w:rsidRDefault="006253CE" w:rsidP="001C1F41">
      <w:pPr>
        <w:spacing w:after="0" w:line="240" w:lineRule="auto"/>
        <w:rPr>
          <w:rFonts w:cstheme="minorHAnsi"/>
        </w:rPr>
      </w:pPr>
      <w:r w:rsidRPr="001E78EA">
        <w:rPr>
          <w:rFonts w:cstheme="minorHAnsi"/>
          <w:b/>
          <w:bCs/>
        </w:rPr>
        <w:t>www.facebook.com/GalerieHodonin</w:t>
      </w:r>
    </w:p>
    <w:sectPr w:rsidR="006253CE" w:rsidRPr="001E78EA" w:rsidSect="00F97A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C31EC0"/>
    <w:multiLevelType w:val="multilevel"/>
    <w:tmpl w:val="E9A60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1989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47A"/>
    <w:rsid w:val="00035A9F"/>
    <w:rsid w:val="0004135F"/>
    <w:rsid w:val="00045171"/>
    <w:rsid w:val="00050AEE"/>
    <w:rsid w:val="0005371F"/>
    <w:rsid w:val="000665AF"/>
    <w:rsid w:val="00071180"/>
    <w:rsid w:val="00094975"/>
    <w:rsid w:val="000969BC"/>
    <w:rsid w:val="000A7DDB"/>
    <w:rsid w:val="000B3843"/>
    <w:rsid w:val="000D2965"/>
    <w:rsid w:val="000E219C"/>
    <w:rsid w:val="000E2A9A"/>
    <w:rsid w:val="000F5027"/>
    <w:rsid w:val="000F64CD"/>
    <w:rsid w:val="00107A00"/>
    <w:rsid w:val="00111D36"/>
    <w:rsid w:val="00130A8C"/>
    <w:rsid w:val="001314FA"/>
    <w:rsid w:val="0013574A"/>
    <w:rsid w:val="001457C9"/>
    <w:rsid w:val="0014780A"/>
    <w:rsid w:val="0018236A"/>
    <w:rsid w:val="001C127E"/>
    <w:rsid w:val="001C1F41"/>
    <w:rsid w:val="001D6502"/>
    <w:rsid w:val="001E19A0"/>
    <w:rsid w:val="001E78EA"/>
    <w:rsid w:val="001F341C"/>
    <w:rsid w:val="001F7B21"/>
    <w:rsid w:val="00200A2E"/>
    <w:rsid w:val="00203911"/>
    <w:rsid w:val="00203E4C"/>
    <w:rsid w:val="0022327D"/>
    <w:rsid w:val="00230B71"/>
    <w:rsid w:val="0023578B"/>
    <w:rsid w:val="00246263"/>
    <w:rsid w:val="00254380"/>
    <w:rsid w:val="00256B04"/>
    <w:rsid w:val="00271FB2"/>
    <w:rsid w:val="00284B9E"/>
    <w:rsid w:val="002B6634"/>
    <w:rsid w:val="002C72D0"/>
    <w:rsid w:val="002D1237"/>
    <w:rsid w:val="002E0F21"/>
    <w:rsid w:val="002E24DA"/>
    <w:rsid w:val="002F02AE"/>
    <w:rsid w:val="002F3BA4"/>
    <w:rsid w:val="002F5720"/>
    <w:rsid w:val="003258CB"/>
    <w:rsid w:val="00333103"/>
    <w:rsid w:val="00335F33"/>
    <w:rsid w:val="00336155"/>
    <w:rsid w:val="00353065"/>
    <w:rsid w:val="0036575A"/>
    <w:rsid w:val="00370C6E"/>
    <w:rsid w:val="00381EE1"/>
    <w:rsid w:val="003850EE"/>
    <w:rsid w:val="003A744B"/>
    <w:rsid w:val="003D143C"/>
    <w:rsid w:val="004001DA"/>
    <w:rsid w:val="00406EB8"/>
    <w:rsid w:val="0041036F"/>
    <w:rsid w:val="004205ED"/>
    <w:rsid w:val="00431E22"/>
    <w:rsid w:val="00456045"/>
    <w:rsid w:val="00465896"/>
    <w:rsid w:val="00473D36"/>
    <w:rsid w:val="0047537E"/>
    <w:rsid w:val="00475E79"/>
    <w:rsid w:val="0048042D"/>
    <w:rsid w:val="0048059E"/>
    <w:rsid w:val="00481878"/>
    <w:rsid w:val="004A1E75"/>
    <w:rsid w:val="004A25CA"/>
    <w:rsid w:val="004B4A4B"/>
    <w:rsid w:val="004C523E"/>
    <w:rsid w:val="004D4DF5"/>
    <w:rsid w:val="004D7CD0"/>
    <w:rsid w:val="00511486"/>
    <w:rsid w:val="00522F94"/>
    <w:rsid w:val="00532C57"/>
    <w:rsid w:val="00535539"/>
    <w:rsid w:val="0056468E"/>
    <w:rsid w:val="00591598"/>
    <w:rsid w:val="005951DB"/>
    <w:rsid w:val="005A2AA4"/>
    <w:rsid w:val="005A3C48"/>
    <w:rsid w:val="005A7DB3"/>
    <w:rsid w:val="005C6D0C"/>
    <w:rsid w:val="005C74BD"/>
    <w:rsid w:val="005D14B0"/>
    <w:rsid w:val="005E174A"/>
    <w:rsid w:val="00602047"/>
    <w:rsid w:val="00602B60"/>
    <w:rsid w:val="00606F72"/>
    <w:rsid w:val="0062050F"/>
    <w:rsid w:val="006253CE"/>
    <w:rsid w:val="006551CE"/>
    <w:rsid w:val="0069124A"/>
    <w:rsid w:val="00697D24"/>
    <w:rsid w:val="006A3FE5"/>
    <w:rsid w:val="006A6F95"/>
    <w:rsid w:val="006B6D4B"/>
    <w:rsid w:val="006C4174"/>
    <w:rsid w:val="006C634F"/>
    <w:rsid w:val="006D0791"/>
    <w:rsid w:val="006D64EA"/>
    <w:rsid w:val="006D76FD"/>
    <w:rsid w:val="00714418"/>
    <w:rsid w:val="0071780A"/>
    <w:rsid w:val="00720F86"/>
    <w:rsid w:val="007223CC"/>
    <w:rsid w:val="00730855"/>
    <w:rsid w:val="007340A2"/>
    <w:rsid w:val="007567DB"/>
    <w:rsid w:val="0075749E"/>
    <w:rsid w:val="00782FA5"/>
    <w:rsid w:val="00791CF2"/>
    <w:rsid w:val="007A1BDC"/>
    <w:rsid w:val="007A61DF"/>
    <w:rsid w:val="007C1BDC"/>
    <w:rsid w:val="007C2ADF"/>
    <w:rsid w:val="007C7220"/>
    <w:rsid w:val="007D01CE"/>
    <w:rsid w:val="007D0C5B"/>
    <w:rsid w:val="007E5302"/>
    <w:rsid w:val="00805626"/>
    <w:rsid w:val="00807039"/>
    <w:rsid w:val="00815A18"/>
    <w:rsid w:val="00826B6D"/>
    <w:rsid w:val="00833D18"/>
    <w:rsid w:val="00833D71"/>
    <w:rsid w:val="008355C9"/>
    <w:rsid w:val="008474B3"/>
    <w:rsid w:val="008764C6"/>
    <w:rsid w:val="00880DC5"/>
    <w:rsid w:val="008A07DC"/>
    <w:rsid w:val="008A2E59"/>
    <w:rsid w:val="008A3231"/>
    <w:rsid w:val="008A52D4"/>
    <w:rsid w:val="008B2F3E"/>
    <w:rsid w:val="008B4C76"/>
    <w:rsid w:val="008C4FA4"/>
    <w:rsid w:val="008E0293"/>
    <w:rsid w:val="008F28DD"/>
    <w:rsid w:val="00902FED"/>
    <w:rsid w:val="00904209"/>
    <w:rsid w:val="00913540"/>
    <w:rsid w:val="00915E22"/>
    <w:rsid w:val="00922EC3"/>
    <w:rsid w:val="009261D9"/>
    <w:rsid w:val="00942797"/>
    <w:rsid w:val="00943534"/>
    <w:rsid w:val="009652C5"/>
    <w:rsid w:val="00970B29"/>
    <w:rsid w:val="0099056F"/>
    <w:rsid w:val="00992DA7"/>
    <w:rsid w:val="009936B2"/>
    <w:rsid w:val="009C0DEC"/>
    <w:rsid w:val="009D1672"/>
    <w:rsid w:val="009F0E98"/>
    <w:rsid w:val="009F48C1"/>
    <w:rsid w:val="009F71FE"/>
    <w:rsid w:val="00A065D0"/>
    <w:rsid w:val="00A20447"/>
    <w:rsid w:val="00A24020"/>
    <w:rsid w:val="00A27940"/>
    <w:rsid w:val="00A31FA1"/>
    <w:rsid w:val="00A40E78"/>
    <w:rsid w:val="00A52CD7"/>
    <w:rsid w:val="00A6584B"/>
    <w:rsid w:val="00A74656"/>
    <w:rsid w:val="00A86502"/>
    <w:rsid w:val="00A93A7F"/>
    <w:rsid w:val="00A93EE3"/>
    <w:rsid w:val="00AA2D3A"/>
    <w:rsid w:val="00AB09F7"/>
    <w:rsid w:val="00AB205B"/>
    <w:rsid w:val="00AC35E0"/>
    <w:rsid w:val="00AC7B42"/>
    <w:rsid w:val="00AD516B"/>
    <w:rsid w:val="00AE1A94"/>
    <w:rsid w:val="00AE1B5C"/>
    <w:rsid w:val="00B044C0"/>
    <w:rsid w:val="00B265E9"/>
    <w:rsid w:val="00B44372"/>
    <w:rsid w:val="00B5561C"/>
    <w:rsid w:val="00B625D0"/>
    <w:rsid w:val="00B650B7"/>
    <w:rsid w:val="00B73E2E"/>
    <w:rsid w:val="00B745E1"/>
    <w:rsid w:val="00B773FE"/>
    <w:rsid w:val="00B840AF"/>
    <w:rsid w:val="00B841C1"/>
    <w:rsid w:val="00B87859"/>
    <w:rsid w:val="00B9296E"/>
    <w:rsid w:val="00BA30E4"/>
    <w:rsid w:val="00BA3A15"/>
    <w:rsid w:val="00BB5147"/>
    <w:rsid w:val="00BD7163"/>
    <w:rsid w:val="00C0679E"/>
    <w:rsid w:val="00C23C10"/>
    <w:rsid w:val="00C260FE"/>
    <w:rsid w:val="00C301B5"/>
    <w:rsid w:val="00C32720"/>
    <w:rsid w:val="00C3291F"/>
    <w:rsid w:val="00C47D15"/>
    <w:rsid w:val="00C504A5"/>
    <w:rsid w:val="00C5174D"/>
    <w:rsid w:val="00C57579"/>
    <w:rsid w:val="00CA6948"/>
    <w:rsid w:val="00CB6A51"/>
    <w:rsid w:val="00CB7103"/>
    <w:rsid w:val="00CD1643"/>
    <w:rsid w:val="00CD6D7E"/>
    <w:rsid w:val="00CE1A38"/>
    <w:rsid w:val="00CE4CFF"/>
    <w:rsid w:val="00CF2267"/>
    <w:rsid w:val="00CF2514"/>
    <w:rsid w:val="00CF3C6B"/>
    <w:rsid w:val="00D14682"/>
    <w:rsid w:val="00D14688"/>
    <w:rsid w:val="00D234C2"/>
    <w:rsid w:val="00D371C7"/>
    <w:rsid w:val="00D40D61"/>
    <w:rsid w:val="00D556C1"/>
    <w:rsid w:val="00D64088"/>
    <w:rsid w:val="00D80B33"/>
    <w:rsid w:val="00D83E67"/>
    <w:rsid w:val="00D858D9"/>
    <w:rsid w:val="00DA2BCB"/>
    <w:rsid w:val="00DD25CA"/>
    <w:rsid w:val="00DD6507"/>
    <w:rsid w:val="00E03A7A"/>
    <w:rsid w:val="00E04121"/>
    <w:rsid w:val="00E14D19"/>
    <w:rsid w:val="00E27403"/>
    <w:rsid w:val="00E30D97"/>
    <w:rsid w:val="00E36139"/>
    <w:rsid w:val="00E438F7"/>
    <w:rsid w:val="00E777BB"/>
    <w:rsid w:val="00E81946"/>
    <w:rsid w:val="00E8410F"/>
    <w:rsid w:val="00E91067"/>
    <w:rsid w:val="00E94E6B"/>
    <w:rsid w:val="00E94F86"/>
    <w:rsid w:val="00EA69E7"/>
    <w:rsid w:val="00EC06E9"/>
    <w:rsid w:val="00EC1F24"/>
    <w:rsid w:val="00EC65F6"/>
    <w:rsid w:val="00EF730C"/>
    <w:rsid w:val="00F16A52"/>
    <w:rsid w:val="00F200B2"/>
    <w:rsid w:val="00F4068C"/>
    <w:rsid w:val="00F40CE9"/>
    <w:rsid w:val="00F4147A"/>
    <w:rsid w:val="00F478D5"/>
    <w:rsid w:val="00F52F5E"/>
    <w:rsid w:val="00F557A8"/>
    <w:rsid w:val="00F70CA4"/>
    <w:rsid w:val="00F8314E"/>
    <w:rsid w:val="00F97AE3"/>
    <w:rsid w:val="00FB10A6"/>
    <w:rsid w:val="00FD5DD8"/>
    <w:rsid w:val="00FD7D2B"/>
    <w:rsid w:val="00FF055D"/>
    <w:rsid w:val="00FF3B18"/>
    <w:rsid w:val="00FF6B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89F51"/>
  <w15:docId w15:val="{7FC5277C-07E3-49C0-860A-5982F388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7AE3"/>
  </w:style>
  <w:style w:type="paragraph" w:styleId="Nadpis1">
    <w:name w:val="heading 1"/>
    <w:basedOn w:val="Normln"/>
    <w:next w:val="Normln"/>
    <w:link w:val="Nadpis1Char"/>
    <w:uiPriority w:val="9"/>
    <w:qFormat/>
    <w:rsid w:val="001E78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E78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F41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F4147A"/>
    <w:rPr>
      <w:b/>
      <w:bCs/>
    </w:rPr>
  </w:style>
  <w:style w:type="paragraph" w:customStyle="1" w:styleId="Zkladnodstavec">
    <w:name w:val="[Základní odstavec]"/>
    <w:basedOn w:val="Normln"/>
    <w:uiPriority w:val="99"/>
    <w:rsid w:val="00230B7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customStyle="1" w:styleId="-wm-msonormal">
    <w:name w:val="-wm-msonormal"/>
    <w:basedOn w:val="Normln"/>
    <w:rsid w:val="009D1672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B3843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0B3843"/>
    <w:rPr>
      <w:color w:val="605E5C"/>
      <w:shd w:val="clear" w:color="auto" w:fill="E1DFDD"/>
    </w:rPr>
  </w:style>
  <w:style w:type="paragraph" w:styleId="Prosttext">
    <w:name w:val="Plain Text"/>
    <w:basedOn w:val="Normln"/>
    <w:link w:val="ProsttextChar"/>
    <w:uiPriority w:val="99"/>
    <w:unhideWhenUsed/>
    <w:rsid w:val="00DD6507"/>
    <w:pPr>
      <w:spacing w:after="0" w:line="240" w:lineRule="auto"/>
    </w:pPr>
    <w:rPr>
      <w:rFonts w:ascii="Calibri" w:eastAsia="Times New Roman" w:hAnsi="Calibr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DD6507"/>
    <w:rPr>
      <w:rFonts w:ascii="Calibri" w:eastAsia="Times New Roman" w:hAnsi="Calibri"/>
      <w:szCs w:val="21"/>
    </w:rPr>
  </w:style>
  <w:style w:type="character" w:styleId="Zdraznn">
    <w:name w:val="Emphasis"/>
    <w:basedOn w:val="Standardnpsmoodstavce"/>
    <w:uiPriority w:val="20"/>
    <w:qFormat/>
    <w:rsid w:val="00915E22"/>
    <w:rPr>
      <w:i/>
      <w:iCs/>
    </w:rPr>
  </w:style>
  <w:style w:type="paragraph" w:styleId="Revize">
    <w:name w:val="Revision"/>
    <w:hidden/>
    <w:uiPriority w:val="99"/>
    <w:semiHidden/>
    <w:rsid w:val="00AB09F7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0391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0391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0391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0391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03911"/>
    <w:rPr>
      <w:b/>
      <w:bCs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8B2F3E"/>
    <w:rPr>
      <w:color w:val="605E5C"/>
      <w:shd w:val="clear" w:color="auto" w:fill="E1DFDD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E78EA"/>
    <w:rPr>
      <w:rFonts w:eastAsiaTheme="majorEastAsia" w:cstheme="majorBidi"/>
      <w:color w:val="2F5496" w:themeColor="accent1" w:themeShade="BF"/>
      <w:sz w:val="28"/>
      <w:szCs w:val="28"/>
      <w14:ligatures w14:val="standardContextual"/>
    </w:rPr>
  </w:style>
  <w:style w:type="character" w:customStyle="1" w:styleId="Nadpis1Char">
    <w:name w:val="Nadpis 1 Char"/>
    <w:basedOn w:val="Standardnpsmoodstavce"/>
    <w:link w:val="Nadpis1"/>
    <w:uiPriority w:val="9"/>
    <w:rsid w:val="001E78EA"/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5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001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64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776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89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18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837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018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15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27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0ECEB-C044-463B-B26C-F96FB1E2A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337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Pavúčková</dc:creator>
  <cp:keywords/>
  <dc:description/>
  <cp:lastModifiedBy>Tereza Pavúčková</cp:lastModifiedBy>
  <cp:revision>6</cp:revision>
  <cp:lastPrinted>2026-08-10T13:17:00Z</cp:lastPrinted>
  <dcterms:created xsi:type="dcterms:W3CDTF">2026-08-10T13:12:00Z</dcterms:created>
  <dcterms:modified xsi:type="dcterms:W3CDTF">2026-08-10T13:38:00Z</dcterms:modified>
</cp:coreProperties>
</file>